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C568" w14:textId="5790CDAF" w:rsidR="00C037E1" w:rsidRDefault="00C037E1" w:rsidP="00C037E1">
      <w:pPr>
        <w:pStyle w:val="1"/>
        <w:rPr>
          <w:sz w:val="24"/>
        </w:rPr>
      </w:pPr>
    </w:p>
    <w:p w14:paraId="4B0CDDB4" w14:textId="03BF7F33" w:rsidR="00C037E1" w:rsidRDefault="00C037E1" w:rsidP="0086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E77D6" w14:textId="61C12DF4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14:paraId="29F846A7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муниципальный район</w:t>
      </w:r>
    </w:p>
    <w:p w14:paraId="34BB3C86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0DC1F1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</w:t>
      </w:r>
    </w:p>
    <w:p w14:paraId="40D5E52F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 ГОРНОПРАВДИНСК</w:t>
      </w:r>
    </w:p>
    <w:p w14:paraId="68C62379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4BCC46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3AE861D0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14:paraId="7FFD2DDE" w14:textId="77777777" w:rsidR="00866A92" w:rsidRDefault="00866A92" w:rsidP="00866A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D59E87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542F64B4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7280E" w14:textId="77777777" w:rsidR="00866A92" w:rsidRPr="00D143B1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872B0" w14:textId="2D87F4CF" w:rsidR="00866A92" w:rsidRPr="00D143B1" w:rsidRDefault="00866A92" w:rsidP="00866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3C5E68">
        <w:rPr>
          <w:rFonts w:ascii="Times New Roman" w:hAnsi="Times New Roman" w:cs="Times New Roman"/>
          <w:bCs/>
          <w:iCs/>
          <w:sz w:val="28"/>
          <w:szCs w:val="28"/>
        </w:rPr>
        <w:t>03</w:t>
      </w:r>
      <w:r w:rsidR="0087096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C5E68">
        <w:rPr>
          <w:rFonts w:ascii="Times New Roman" w:hAnsi="Times New Roman" w:cs="Times New Roman"/>
          <w:bCs/>
          <w:iCs/>
          <w:sz w:val="28"/>
          <w:szCs w:val="28"/>
        </w:rPr>
        <w:t>10</w:t>
      </w:r>
      <w:r>
        <w:rPr>
          <w:rFonts w:ascii="Times New Roman" w:hAnsi="Times New Roman" w:cs="Times New Roman"/>
          <w:bCs/>
          <w:iCs/>
          <w:sz w:val="28"/>
          <w:szCs w:val="28"/>
        </w:rPr>
        <w:t>.202</w:t>
      </w:r>
      <w:r w:rsidR="0028698D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87096A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="0028698D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3C5E68">
        <w:rPr>
          <w:rFonts w:ascii="Times New Roman" w:hAnsi="Times New Roman" w:cs="Times New Roman"/>
          <w:bCs/>
          <w:iCs/>
          <w:sz w:val="28"/>
          <w:szCs w:val="28"/>
        </w:rPr>
        <w:t>102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</w:p>
    <w:p w14:paraId="232475FF" w14:textId="77777777" w:rsidR="00866A92" w:rsidRPr="00D143B1" w:rsidRDefault="00866A92" w:rsidP="00866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143B1">
        <w:rPr>
          <w:rFonts w:ascii="Times New Roman" w:hAnsi="Times New Roman" w:cs="Times New Roman"/>
          <w:bCs/>
          <w:i/>
          <w:sz w:val="28"/>
          <w:szCs w:val="28"/>
        </w:rPr>
        <w:t>п. Горноправдинск</w:t>
      </w:r>
    </w:p>
    <w:p w14:paraId="48CF89FC" w14:textId="77777777" w:rsidR="00866A92" w:rsidRDefault="00866A92" w:rsidP="00866A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CAA1B" w14:textId="7E026400" w:rsidR="00BA2A18" w:rsidRDefault="00BA2A18" w:rsidP="00866A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69D53D9" w14:textId="77777777" w:rsidR="00676FCA" w:rsidRPr="00676FCA" w:rsidRDefault="00676FCA" w:rsidP="00676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Об определении мест, на которые </w:t>
      </w:r>
    </w:p>
    <w:p w14:paraId="5CA65E08" w14:textId="77777777" w:rsidR="00676FCA" w:rsidRPr="00676FCA" w:rsidRDefault="00676FCA" w:rsidP="00676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>запрещается возвращать животных</w:t>
      </w:r>
    </w:p>
    <w:p w14:paraId="75724D91" w14:textId="77777777" w:rsidR="00676FCA" w:rsidRPr="00676FCA" w:rsidRDefault="00676FCA" w:rsidP="00676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>без владельцев и перечня лиц, уполномоченных</w:t>
      </w:r>
    </w:p>
    <w:p w14:paraId="3D16ACC3" w14:textId="77777777" w:rsidR="00676FCA" w:rsidRPr="00676FCA" w:rsidRDefault="00676FCA" w:rsidP="00676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на принятие решений о возврате животных </w:t>
      </w:r>
    </w:p>
    <w:p w14:paraId="3CC350AE" w14:textId="3D3299EC" w:rsidR="00676FCA" w:rsidRDefault="00676FCA" w:rsidP="00676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>без владельцев на прежние места обитания</w:t>
      </w:r>
    </w:p>
    <w:p w14:paraId="5947C3BB" w14:textId="77777777" w:rsidR="00676FCA" w:rsidRDefault="00676FCA" w:rsidP="00676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E3E4DD" w14:textId="77777777" w:rsidR="0028698D" w:rsidRDefault="0028698D" w:rsidP="00676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CFC9CD" w14:textId="77777777" w:rsidR="0028698D" w:rsidRPr="00866A92" w:rsidRDefault="0028698D" w:rsidP="00676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BC361A" w14:textId="3479403A" w:rsidR="00866A92" w:rsidRDefault="0028698D" w:rsidP="00866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19 Федерального закона от 06.10.2003 № 131-ФЗ «Об общих принципах организации местного самоуправления в Российской Федерации», в</w:t>
      </w:r>
      <w:r w:rsidR="00676FCA" w:rsidRPr="00676FCA">
        <w:rPr>
          <w:rFonts w:ascii="Times New Roman" w:hAnsi="Times New Roman" w:cs="Times New Roman"/>
          <w:sz w:val="28"/>
          <w:szCs w:val="28"/>
        </w:rPr>
        <w:t xml:space="preserve"> соответствии с пунктом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пунктом 4 статьи 2 Закона Ханты-Мансийского автономного округа – Югры от 10.12.2019 № 89-оз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</w:t>
      </w:r>
      <w:r w:rsidR="00C53A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</w:t>
      </w:r>
      <w:r w:rsidR="00C53A31">
        <w:rPr>
          <w:rFonts w:ascii="Times New Roman" w:hAnsi="Times New Roman" w:cs="Times New Roman"/>
          <w:sz w:val="28"/>
          <w:szCs w:val="28"/>
        </w:rPr>
        <w:t xml:space="preserve"> по организации</w:t>
      </w:r>
      <w:r w:rsidR="006C25F6">
        <w:rPr>
          <w:rFonts w:ascii="Times New Roman" w:hAnsi="Times New Roman" w:cs="Times New Roman"/>
          <w:sz w:val="28"/>
          <w:szCs w:val="28"/>
        </w:rPr>
        <w:t xml:space="preserve"> мероприятий при осуществлении деятельности по обращению с животными без владельцев»,</w:t>
      </w:r>
      <w:r w:rsidR="00866A92" w:rsidRPr="00D143B1">
        <w:rPr>
          <w:rFonts w:ascii="Times New Roman" w:hAnsi="Times New Roman" w:cs="Times New Roman"/>
          <w:sz w:val="28"/>
          <w:szCs w:val="28"/>
        </w:rPr>
        <w:t xml:space="preserve"> </w:t>
      </w:r>
      <w:r w:rsidR="00D10EB5">
        <w:rPr>
          <w:rFonts w:ascii="Times New Roman" w:hAnsi="Times New Roman" w:cs="Times New Roman"/>
          <w:sz w:val="28"/>
          <w:szCs w:val="28"/>
        </w:rPr>
        <w:t>Уставом сельского поселения Горноправдинск</w:t>
      </w:r>
      <w:r w:rsidR="00BE2285">
        <w:rPr>
          <w:rFonts w:ascii="Times New Roman" w:hAnsi="Times New Roman" w:cs="Times New Roman"/>
          <w:sz w:val="28"/>
          <w:szCs w:val="28"/>
        </w:rPr>
        <w:t>:</w:t>
      </w:r>
    </w:p>
    <w:p w14:paraId="5EB3CCBB" w14:textId="77777777" w:rsidR="00676FCA" w:rsidRPr="00D143B1" w:rsidRDefault="00676FCA" w:rsidP="00866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A3FF22" w14:textId="445A9608" w:rsidR="00676FCA" w:rsidRPr="00676FCA" w:rsidRDefault="006C25F6" w:rsidP="00676F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6FCA" w:rsidRPr="00676FCA">
        <w:rPr>
          <w:rFonts w:ascii="Times New Roman" w:hAnsi="Times New Roman" w:cs="Times New Roman"/>
          <w:sz w:val="28"/>
          <w:szCs w:val="28"/>
        </w:rPr>
        <w:t xml:space="preserve">Определить на территории </w:t>
      </w:r>
      <w:r w:rsidR="00676FCA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676FCA" w:rsidRPr="00676FCA">
        <w:rPr>
          <w:rFonts w:ascii="Times New Roman" w:hAnsi="Times New Roman" w:cs="Times New Roman"/>
          <w:sz w:val="28"/>
          <w:szCs w:val="28"/>
        </w:rPr>
        <w:t xml:space="preserve"> следующие места, на которые запрещается возвращать животных без владельцев:</w:t>
      </w:r>
    </w:p>
    <w:p w14:paraId="357F7965" w14:textId="77777777" w:rsidR="00676FCA" w:rsidRPr="00676FCA" w:rsidRDefault="00676FCA" w:rsidP="00676F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>- территории объектов социально-культурной сферы;</w:t>
      </w:r>
    </w:p>
    <w:p w14:paraId="7660DA73" w14:textId="77777777" w:rsidR="00676FCA" w:rsidRPr="00676FCA" w:rsidRDefault="00676FCA" w:rsidP="00676F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lastRenderedPageBreak/>
        <w:t>- территории объектов розничной торговли и общественного питания;</w:t>
      </w:r>
    </w:p>
    <w:p w14:paraId="3CD0F62E" w14:textId="455B2E21" w:rsidR="00676FCA" w:rsidRPr="00676FCA" w:rsidRDefault="00676FCA" w:rsidP="00676F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>- территории объектов транспортной инфраструктуры.</w:t>
      </w:r>
    </w:p>
    <w:p w14:paraId="7A3881BE" w14:textId="451803EB" w:rsidR="00676FCA" w:rsidRDefault="00676FCA" w:rsidP="00676F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2. Установить, что лицами уполномоченными на принятие решений о возврате животных без владельцев на прежние места обитания животных без владельцев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676FC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6FC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отдела управления администрации сельского поселения Горноправдинск.</w:t>
      </w:r>
    </w:p>
    <w:p w14:paraId="7DBAEDB4" w14:textId="5F7F9F52" w:rsidR="00866A92" w:rsidRPr="00D143B1" w:rsidRDefault="00676FCA" w:rsidP="00676F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6A92" w:rsidRPr="00D143B1">
        <w:rPr>
          <w:rFonts w:ascii="Times New Roman" w:hAnsi="Times New Roman" w:cs="Times New Roman"/>
          <w:sz w:val="28"/>
          <w:szCs w:val="28"/>
        </w:rPr>
        <w:t>Настоящее</w:t>
      </w:r>
      <w:r w:rsidR="00866A92" w:rsidRPr="00D14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6A92" w:rsidRPr="00D143B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</w:t>
      </w:r>
      <w:r w:rsidR="00866A92">
        <w:rPr>
          <w:rFonts w:ascii="Times New Roman" w:hAnsi="Times New Roman" w:cs="Times New Roman"/>
          <w:sz w:val="28"/>
          <w:szCs w:val="28"/>
        </w:rPr>
        <w:t>.</w:t>
      </w:r>
    </w:p>
    <w:p w14:paraId="073DFF44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768454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DBF864D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8FEE26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7AFE7CB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C8BA9D8" w14:textId="77777777" w:rsidR="00764F10" w:rsidRDefault="00764F10" w:rsidP="00866A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866A92">
        <w:rPr>
          <w:rFonts w:ascii="Times New Roman" w:hAnsi="Times New Roman" w:cs="Times New Roman"/>
          <w:sz w:val="28"/>
          <w:szCs w:val="28"/>
        </w:rPr>
        <w:t xml:space="preserve">лава </w:t>
      </w:r>
    </w:p>
    <w:p w14:paraId="151B4C26" w14:textId="479EB758" w:rsidR="00866A92" w:rsidRPr="00D143B1" w:rsidRDefault="00764F10" w:rsidP="00866A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6A92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A92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</w:t>
      </w:r>
      <w:r w:rsidR="00EA47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2A18">
        <w:rPr>
          <w:rFonts w:ascii="Times New Roman" w:hAnsi="Times New Roman" w:cs="Times New Roman"/>
          <w:sz w:val="28"/>
          <w:szCs w:val="28"/>
        </w:rPr>
        <w:tab/>
      </w:r>
      <w:r w:rsidR="00BA2A18">
        <w:rPr>
          <w:rFonts w:ascii="Times New Roman" w:hAnsi="Times New Roman" w:cs="Times New Roman"/>
          <w:sz w:val="28"/>
          <w:szCs w:val="28"/>
        </w:rPr>
        <w:tab/>
      </w:r>
      <w:r w:rsidR="00BA2A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В.А.Высочанский</w:t>
      </w:r>
      <w:r w:rsidR="00866A9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16C5CED" w14:textId="72A28EC1" w:rsidR="00C00109" w:rsidRDefault="00C00109"/>
    <w:p w14:paraId="7BD056E9" w14:textId="668A7C9B" w:rsidR="002E144A" w:rsidRDefault="002E144A">
      <w:pPr>
        <w:rPr>
          <w:rFonts w:ascii="Times New Roman" w:hAnsi="Times New Roman" w:cs="Times New Roman"/>
          <w:sz w:val="28"/>
          <w:szCs w:val="28"/>
        </w:rPr>
      </w:pPr>
    </w:p>
    <w:p w14:paraId="69DB21B8" w14:textId="16A980C3" w:rsidR="00676FCA" w:rsidRDefault="00676FCA">
      <w:pPr>
        <w:rPr>
          <w:rFonts w:ascii="Times New Roman" w:hAnsi="Times New Roman" w:cs="Times New Roman"/>
          <w:sz w:val="28"/>
          <w:szCs w:val="28"/>
        </w:rPr>
      </w:pPr>
    </w:p>
    <w:p w14:paraId="7FBD8869" w14:textId="2527209A" w:rsidR="00676FCA" w:rsidRDefault="00676FCA">
      <w:pPr>
        <w:rPr>
          <w:rFonts w:ascii="Times New Roman" w:hAnsi="Times New Roman" w:cs="Times New Roman"/>
          <w:sz w:val="28"/>
          <w:szCs w:val="28"/>
        </w:rPr>
      </w:pPr>
    </w:p>
    <w:p w14:paraId="691A828B" w14:textId="390EFD17" w:rsidR="00676FCA" w:rsidRDefault="00676FCA">
      <w:pPr>
        <w:rPr>
          <w:rFonts w:ascii="Times New Roman" w:hAnsi="Times New Roman" w:cs="Times New Roman"/>
          <w:sz w:val="28"/>
          <w:szCs w:val="28"/>
        </w:rPr>
      </w:pPr>
    </w:p>
    <w:p w14:paraId="0F103918" w14:textId="7C6B0A1C" w:rsidR="00676FCA" w:rsidRDefault="00676FCA">
      <w:pPr>
        <w:rPr>
          <w:rFonts w:ascii="Times New Roman" w:hAnsi="Times New Roman" w:cs="Times New Roman"/>
          <w:sz w:val="28"/>
          <w:szCs w:val="28"/>
        </w:rPr>
      </w:pPr>
    </w:p>
    <w:p w14:paraId="316FBD73" w14:textId="26C3A033" w:rsidR="00676FCA" w:rsidRDefault="00676FCA">
      <w:pPr>
        <w:rPr>
          <w:rFonts w:ascii="Times New Roman" w:hAnsi="Times New Roman" w:cs="Times New Roman"/>
          <w:sz w:val="28"/>
          <w:szCs w:val="28"/>
        </w:rPr>
      </w:pPr>
    </w:p>
    <w:p w14:paraId="178D9662" w14:textId="77777777" w:rsidR="001A050E" w:rsidRDefault="001A050E" w:rsidP="002E144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05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num w:numId="1" w16cid:durableId="116150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33B"/>
    <w:rsid w:val="000E0943"/>
    <w:rsid w:val="001007FD"/>
    <w:rsid w:val="001574D4"/>
    <w:rsid w:val="001607EB"/>
    <w:rsid w:val="001A050E"/>
    <w:rsid w:val="001D60F8"/>
    <w:rsid w:val="002163A0"/>
    <w:rsid w:val="002179F1"/>
    <w:rsid w:val="00282630"/>
    <w:rsid w:val="0028698D"/>
    <w:rsid w:val="002E144A"/>
    <w:rsid w:val="002E7EEF"/>
    <w:rsid w:val="0035633B"/>
    <w:rsid w:val="00365B3E"/>
    <w:rsid w:val="003C5E68"/>
    <w:rsid w:val="0040365A"/>
    <w:rsid w:val="00410311"/>
    <w:rsid w:val="004254FD"/>
    <w:rsid w:val="00555B2A"/>
    <w:rsid w:val="00676FCA"/>
    <w:rsid w:val="006C25F6"/>
    <w:rsid w:val="007116AB"/>
    <w:rsid w:val="00764F10"/>
    <w:rsid w:val="007F4F10"/>
    <w:rsid w:val="00814785"/>
    <w:rsid w:val="00851C7F"/>
    <w:rsid w:val="00866A92"/>
    <w:rsid w:val="0087096A"/>
    <w:rsid w:val="009C02AD"/>
    <w:rsid w:val="009C59FC"/>
    <w:rsid w:val="009D15AB"/>
    <w:rsid w:val="00AC6250"/>
    <w:rsid w:val="00AD5E3C"/>
    <w:rsid w:val="00B1780F"/>
    <w:rsid w:val="00B631A1"/>
    <w:rsid w:val="00B73A14"/>
    <w:rsid w:val="00BA2A18"/>
    <w:rsid w:val="00BB5323"/>
    <w:rsid w:val="00BE2285"/>
    <w:rsid w:val="00C00109"/>
    <w:rsid w:val="00C037E1"/>
    <w:rsid w:val="00C165E0"/>
    <w:rsid w:val="00C53A31"/>
    <w:rsid w:val="00C55458"/>
    <w:rsid w:val="00C971BB"/>
    <w:rsid w:val="00D10EB5"/>
    <w:rsid w:val="00DA50C0"/>
    <w:rsid w:val="00DE5AC3"/>
    <w:rsid w:val="00EA478C"/>
    <w:rsid w:val="00ED4C34"/>
    <w:rsid w:val="00ED6C01"/>
    <w:rsid w:val="00F40166"/>
    <w:rsid w:val="00F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5BB6"/>
  <w15:docId w15:val="{989EC7B7-C46B-4BC1-BBCC-57A5CAAC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A92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val="ru-RU" w:eastAsia="ru-RU"/>
    </w:rPr>
  </w:style>
  <w:style w:type="paragraph" w:styleId="1">
    <w:name w:val="heading 1"/>
    <w:basedOn w:val="a"/>
    <w:next w:val="a"/>
    <w:link w:val="10"/>
    <w:qFormat/>
    <w:rsid w:val="00C037E1"/>
    <w:pPr>
      <w:keepNext/>
      <w:suppressAutoHyphens w:val="0"/>
      <w:autoSpaceDE/>
      <w:autoSpaceDN/>
      <w:adjustRightInd/>
      <w:spacing w:after="0" w:line="240" w:lineRule="auto"/>
      <w:jc w:val="both"/>
      <w:outlineLvl w:val="0"/>
    </w:pPr>
    <w:rPr>
      <w:rFonts w:ascii="Times New Roman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A9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866A9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F40166"/>
    <w:rPr>
      <w:color w:val="0563C1" w:themeColor="hyperlink"/>
      <w:u w:val="single"/>
    </w:rPr>
  </w:style>
  <w:style w:type="paragraph" w:styleId="a4">
    <w:name w:val="No Spacing"/>
    <w:uiPriority w:val="1"/>
    <w:qFormat/>
    <w:rsid w:val="001D60F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39"/>
    <w:rsid w:val="001D60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037E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ConsPlusNonformat">
    <w:name w:val="ConsPlusNonformat"/>
    <w:rsid w:val="002E144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Андреевна Марко</dc:creator>
  <cp:keywords/>
  <dc:description/>
  <cp:lastModifiedBy>Татьяна Михайловна Репанова</cp:lastModifiedBy>
  <cp:revision>39</cp:revision>
  <dcterms:created xsi:type="dcterms:W3CDTF">2021-01-29T11:12:00Z</dcterms:created>
  <dcterms:modified xsi:type="dcterms:W3CDTF">2022-10-03T06:39:00Z</dcterms:modified>
</cp:coreProperties>
</file>